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A4601" w14:textId="77777777" w:rsidR="00981AE0" w:rsidRPr="00F92857" w:rsidRDefault="00F92857" w:rsidP="00F92857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F92857">
        <w:rPr>
          <w:rFonts w:ascii="Times New Roman" w:hAnsi="Times New Roman" w:cs="Times New Roman"/>
          <w:b/>
        </w:rPr>
        <w:t>Contraste de hipótesis de proporciones</w:t>
      </w:r>
    </w:p>
    <w:p w14:paraId="3F7C76F8" w14:textId="77777777" w:rsidR="00F92857" w:rsidRDefault="00F92857" w:rsidP="00F92857">
      <w:pPr>
        <w:rPr>
          <w:rFonts w:ascii="Times New Roman" w:hAnsi="Times New Roman" w:cs="Times New Roman"/>
        </w:rPr>
      </w:pPr>
    </w:p>
    <w:p w14:paraId="24ECE36F" w14:textId="77777777" w:rsidR="00F92857" w:rsidRDefault="00F92857" w:rsidP="00F928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este contraste de hipótesis la variable aleatoria poblacional se refiere a elementos que cumplen o no cumplen una determinada característica. Por tanto la variable aleatoria poblacional es una variable dicotómica o de Bernouilli. Dicha variable toma el valor 1 si el elemento de la población cumple la característica y 0 si no la cumple. Denominaremos </w:t>
      </w:r>
      <w:r w:rsidRPr="00F92857"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a la proporción poblacional de elementos que cumplen la característica. Por tanto, si denominamos </w:t>
      </w:r>
      <w:r w:rsidRPr="00F92857">
        <w:rPr>
          <w:rFonts w:ascii="Times New Roman" w:hAnsi="Times New Roman" w:cs="Times New Roman"/>
          <w:position w:val="-10"/>
        </w:rPr>
        <w:object w:dxaOrig="200" w:dyaOrig="340" w14:anchorId="2A621F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0pt;height:17pt" o:ole="">
            <v:imagedata r:id="rId6" o:title=""/>
          </v:shape>
          <o:OLEObject Type="Embed" ProgID="Equation.3" ShapeID="_x0000_i1030" DrawAspect="Content" ObjectID="_1332404625" r:id="rId7"/>
        </w:object>
      </w:r>
      <w:r>
        <w:rPr>
          <w:rFonts w:ascii="Times New Roman" w:hAnsi="Times New Roman" w:cs="Times New Roman"/>
        </w:rPr>
        <w:t xml:space="preserve"> a la variable aleatoria poblacional:</w:t>
      </w:r>
    </w:p>
    <w:p w14:paraId="2EDDDCE9" w14:textId="77777777" w:rsidR="00F92857" w:rsidRDefault="00F92857" w:rsidP="00F92857">
      <w:pPr>
        <w:jc w:val="both"/>
        <w:rPr>
          <w:rFonts w:ascii="Times New Roman" w:hAnsi="Times New Roman" w:cs="Times New Roman"/>
        </w:rPr>
      </w:pPr>
    </w:p>
    <w:p w14:paraId="1070AA58" w14:textId="77777777" w:rsidR="00F92857" w:rsidRDefault="00F92857" w:rsidP="00F92857">
      <w:pPr>
        <w:jc w:val="center"/>
        <w:rPr>
          <w:rFonts w:ascii="Times New Roman" w:hAnsi="Times New Roman" w:cs="Times New Roman"/>
        </w:rPr>
      </w:pPr>
      <w:r w:rsidRPr="00F92857">
        <w:rPr>
          <w:rFonts w:ascii="Times New Roman" w:hAnsi="Times New Roman" w:cs="Times New Roman"/>
          <w:position w:val="-32"/>
        </w:rPr>
        <w:object w:dxaOrig="1660" w:dyaOrig="760" w14:anchorId="1168BCAE">
          <v:shape id="_x0000_i1027" type="#_x0000_t75" style="width:83pt;height:38pt" o:ole="">
            <v:imagedata r:id="rId8" o:title=""/>
          </v:shape>
          <o:OLEObject Type="Embed" ProgID="Equation.3" ShapeID="_x0000_i1027" DrawAspect="Content" ObjectID="_1332404626" r:id="rId9"/>
        </w:object>
      </w:r>
    </w:p>
    <w:p w14:paraId="4D43A153" w14:textId="77777777" w:rsidR="00F92857" w:rsidRDefault="00F92857" w:rsidP="00F92857">
      <w:pPr>
        <w:jc w:val="both"/>
        <w:rPr>
          <w:rFonts w:ascii="Times New Roman" w:hAnsi="Times New Roman" w:cs="Times New Roman"/>
        </w:rPr>
      </w:pPr>
    </w:p>
    <w:p w14:paraId="3690BF33" w14:textId="77777777" w:rsidR="00F92857" w:rsidRDefault="00F92857" w:rsidP="00F928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cumple que </w:t>
      </w:r>
      <w:r w:rsidRPr="00F92857">
        <w:rPr>
          <w:rFonts w:ascii="Times New Roman" w:hAnsi="Times New Roman" w:cs="Times New Roman"/>
          <w:position w:val="-12"/>
        </w:rPr>
        <w:object w:dxaOrig="1340" w:dyaOrig="380" w14:anchorId="7A1B0DF7">
          <v:shape id="_x0000_i1033" type="#_x0000_t75" style="width:67pt;height:19pt" o:ole="">
            <v:imagedata r:id="rId10" o:title=""/>
          </v:shape>
          <o:OLEObject Type="Embed" ProgID="Equation.3" ShapeID="_x0000_i1033" DrawAspect="Content" ObjectID="_1332404627" r:id="rId11"/>
        </w:object>
      </w:r>
      <w:r>
        <w:rPr>
          <w:rFonts w:ascii="Times New Roman" w:hAnsi="Times New Roman" w:cs="Times New Roman"/>
        </w:rPr>
        <w:t xml:space="preserve"> y que </w:t>
      </w:r>
      <w:r w:rsidRPr="00F92857">
        <w:rPr>
          <w:rFonts w:ascii="Times New Roman" w:hAnsi="Times New Roman" w:cs="Times New Roman"/>
          <w:position w:val="-12"/>
        </w:rPr>
        <w:object w:dxaOrig="2260" w:dyaOrig="380" w14:anchorId="7AF3A3C1">
          <v:shape id="_x0000_i1036" type="#_x0000_t75" style="width:113pt;height:19pt" o:ole="">
            <v:imagedata r:id="rId12" o:title=""/>
          </v:shape>
          <o:OLEObject Type="Embed" ProgID="Equation.3" ShapeID="_x0000_i1036" DrawAspect="Content" ObjectID="_1332404628" r:id="rId13"/>
        </w:object>
      </w:r>
      <w:r>
        <w:rPr>
          <w:rFonts w:ascii="Times New Roman" w:hAnsi="Times New Roman" w:cs="Times New Roman"/>
        </w:rPr>
        <w:t xml:space="preserve">. </w:t>
      </w:r>
    </w:p>
    <w:p w14:paraId="6A03DD65" w14:textId="77777777" w:rsidR="00F92857" w:rsidRDefault="00F92857" w:rsidP="00F928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Tenemos una muestra aleatoria de tamaño </w:t>
      </w:r>
      <w:r w:rsidRPr="00F92857"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</w:rPr>
        <w:t>:</w:t>
      </w:r>
    </w:p>
    <w:p w14:paraId="31514BAD" w14:textId="77777777" w:rsidR="00F92857" w:rsidRDefault="00F92857" w:rsidP="00F92857">
      <w:pPr>
        <w:jc w:val="both"/>
        <w:rPr>
          <w:rFonts w:ascii="Times New Roman" w:hAnsi="Times New Roman" w:cs="Times New Roman"/>
        </w:rPr>
      </w:pPr>
    </w:p>
    <w:p w14:paraId="16D0F97A" w14:textId="77777777" w:rsidR="00F92857" w:rsidRDefault="00F92857" w:rsidP="00F92857">
      <w:pPr>
        <w:jc w:val="center"/>
        <w:rPr>
          <w:rFonts w:ascii="Times New Roman" w:hAnsi="Times New Roman" w:cs="Times New Roman"/>
        </w:rPr>
      </w:pPr>
      <w:r w:rsidRPr="00F92857">
        <w:rPr>
          <w:rFonts w:ascii="Times New Roman" w:hAnsi="Times New Roman" w:cs="Times New Roman"/>
          <w:position w:val="-12"/>
        </w:rPr>
        <w:object w:dxaOrig="1660" w:dyaOrig="380" w14:anchorId="6FDE1A06">
          <v:shape id="_x0000_i1039" type="#_x0000_t75" style="width:83pt;height:19pt" o:ole="">
            <v:imagedata r:id="rId14" o:title=""/>
          </v:shape>
          <o:OLEObject Type="Embed" ProgID="Equation.3" ShapeID="_x0000_i1039" DrawAspect="Content" ObjectID="_1332404629" r:id="rId15"/>
        </w:object>
      </w:r>
    </w:p>
    <w:p w14:paraId="69FF77B0" w14:textId="77777777" w:rsidR="00F92857" w:rsidRDefault="00F92857" w:rsidP="00F92857">
      <w:pPr>
        <w:jc w:val="both"/>
        <w:rPr>
          <w:rFonts w:ascii="Times New Roman" w:hAnsi="Times New Roman" w:cs="Times New Roman"/>
        </w:rPr>
      </w:pPr>
    </w:p>
    <w:p w14:paraId="089F87E3" w14:textId="77777777" w:rsidR="00F92857" w:rsidRDefault="00F92857" w:rsidP="00F928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Cada uno de los elementos de la muestra ,</w:t>
      </w:r>
      <w:r w:rsidRPr="00F92857">
        <w:rPr>
          <w:rFonts w:ascii="Times New Roman" w:hAnsi="Times New Roman" w:cs="Times New Roman"/>
          <w:position w:val="-12"/>
        </w:rPr>
        <w:object w:dxaOrig="240" w:dyaOrig="340" w14:anchorId="36993C36">
          <v:shape id="_x0000_i1042" type="#_x0000_t75" style="width:12pt;height:17pt" o:ole="">
            <v:imagedata r:id="rId16" o:title=""/>
          </v:shape>
          <o:OLEObject Type="Embed" ProgID="Equation.3" ShapeID="_x0000_i1042" DrawAspect="Content" ObjectID="_1332404630" r:id="rId17"/>
        </w:object>
      </w:r>
      <w:r>
        <w:rPr>
          <w:rFonts w:ascii="Times New Roman" w:hAnsi="Times New Roman" w:cs="Times New Roman"/>
        </w:rPr>
        <w:t>, tomará el valor 0 o 1 dependiendo de si dicho elemento cumple la característica o no la cumple.</w:t>
      </w:r>
    </w:p>
    <w:p w14:paraId="6B2CC6FC" w14:textId="77777777" w:rsidR="00F92857" w:rsidRDefault="00F92857" w:rsidP="00F928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estadístico que se usa para el contraste es la proporción muestral, es decir la fracción de unos que hay en la muestra, que se puede calcular como:</w:t>
      </w:r>
    </w:p>
    <w:p w14:paraId="2FDAA23E" w14:textId="77777777" w:rsidR="00F92857" w:rsidRDefault="00F92857" w:rsidP="00F92857">
      <w:pPr>
        <w:jc w:val="both"/>
        <w:rPr>
          <w:rFonts w:ascii="Times New Roman" w:hAnsi="Times New Roman" w:cs="Times New Roman"/>
        </w:rPr>
      </w:pPr>
    </w:p>
    <w:p w14:paraId="718EDF31" w14:textId="77777777" w:rsidR="00F92857" w:rsidRDefault="00F92857" w:rsidP="00F92857">
      <w:pPr>
        <w:jc w:val="center"/>
        <w:rPr>
          <w:rFonts w:ascii="Times New Roman" w:hAnsi="Times New Roman" w:cs="Times New Roman"/>
        </w:rPr>
      </w:pPr>
      <w:r w:rsidRPr="00F92857">
        <w:rPr>
          <w:rFonts w:ascii="Times New Roman" w:hAnsi="Times New Roman" w:cs="Times New Roman"/>
          <w:position w:val="-28"/>
        </w:rPr>
        <w:object w:dxaOrig="1120" w:dyaOrig="680" w14:anchorId="2FA7A9FA">
          <v:shape id="_x0000_i1045" type="#_x0000_t75" style="width:56pt;height:34pt" o:ole="">
            <v:imagedata r:id="rId18" o:title=""/>
          </v:shape>
          <o:OLEObject Type="Embed" ProgID="Equation.3" ShapeID="_x0000_i1045" DrawAspect="Content" ObjectID="_1332404631" r:id="rId19"/>
        </w:object>
      </w:r>
    </w:p>
    <w:p w14:paraId="11153D42" w14:textId="77777777" w:rsidR="00F92857" w:rsidRDefault="00F92857" w:rsidP="00F928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tanto, observamos que la proporción muestral no es nada más que una media muestral. Suponiendo tamaño de muestra grande, su distribución será normal:</w:t>
      </w:r>
    </w:p>
    <w:p w14:paraId="76DBDA86" w14:textId="77777777" w:rsidR="00F92857" w:rsidRDefault="00F92857" w:rsidP="00F92857">
      <w:pPr>
        <w:jc w:val="both"/>
        <w:rPr>
          <w:rFonts w:ascii="Times New Roman" w:hAnsi="Times New Roman" w:cs="Times New Roman"/>
        </w:rPr>
      </w:pPr>
    </w:p>
    <w:p w14:paraId="6B5B46CE" w14:textId="77777777" w:rsidR="00F92857" w:rsidRDefault="00F92857" w:rsidP="00F92857">
      <w:pPr>
        <w:jc w:val="center"/>
        <w:rPr>
          <w:rFonts w:ascii="Times New Roman" w:hAnsi="Times New Roman" w:cs="Times New Roman"/>
        </w:rPr>
      </w:pPr>
      <w:r w:rsidRPr="00F92857">
        <w:rPr>
          <w:rFonts w:ascii="Times New Roman" w:hAnsi="Times New Roman" w:cs="Times New Roman"/>
          <w:position w:val="-30"/>
        </w:rPr>
        <w:object w:dxaOrig="3100" w:dyaOrig="740" w14:anchorId="4E30A4CD">
          <v:shape id="_x0000_i1048" type="#_x0000_t75" style="width:155pt;height:37pt" o:ole="">
            <v:imagedata r:id="rId20" o:title=""/>
          </v:shape>
          <o:OLEObject Type="Embed" ProgID="Equation.3" ShapeID="_x0000_i1048" DrawAspect="Content" ObjectID="_1332404632" r:id="rId21"/>
        </w:object>
      </w:r>
    </w:p>
    <w:p w14:paraId="27B83E0E" w14:textId="77777777" w:rsidR="000A334C" w:rsidRDefault="000A334C" w:rsidP="00F92857">
      <w:pPr>
        <w:jc w:val="both"/>
        <w:rPr>
          <w:rFonts w:ascii="Times New Roman" w:hAnsi="Times New Roman" w:cs="Times New Roman"/>
        </w:rPr>
      </w:pPr>
    </w:p>
    <w:p w14:paraId="6231643E" w14:textId="77777777" w:rsidR="00F92857" w:rsidRDefault="000A334C" w:rsidP="00F928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este contraste, la hipótesis nula es</w:t>
      </w:r>
    </w:p>
    <w:p w14:paraId="1BDF9177" w14:textId="77777777" w:rsidR="000A334C" w:rsidRDefault="000A334C" w:rsidP="00F92857">
      <w:pPr>
        <w:jc w:val="both"/>
        <w:rPr>
          <w:rFonts w:ascii="Times New Roman" w:hAnsi="Times New Roman" w:cs="Times New Roman"/>
        </w:rPr>
      </w:pPr>
    </w:p>
    <w:p w14:paraId="6ADC4E21" w14:textId="77777777" w:rsidR="000A334C" w:rsidRDefault="000A334C" w:rsidP="000A334C">
      <w:pPr>
        <w:jc w:val="center"/>
        <w:rPr>
          <w:rFonts w:ascii="Times New Roman" w:hAnsi="Times New Roman" w:cs="Times New Roman"/>
        </w:rPr>
      </w:pPr>
      <w:r w:rsidRPr="000A334C">
        <w:rPr>
          <w:rFonts w:ascii="Times New Roman" w:hAnsi="Times New Roman" w:cs="Times New Roman"/>
          <w:position w:val="-12"/>
        </w:rPr>
        <w:object w:dxaOrig="1100" w:dyaOrig="340" w14:anchorId="3B2F232A">
          <v:shape id="_x0000_i1056" type="#_x0000_t75" style="width:55pt;height:17pt" o:ole="">
            <v:imagedata r:id="rId22" o:title=""/>
          </v:shape>
          <o:OLEObject Type="Embed" ProgID="Equation.3" ShapeID="_x0000_i1056" DrawAspect="Content" ObjectID="_1332404633" r:id="rId23"/>
        </w:object>
      </w:r>
    </w:p>
    <w:p w14:paraId="20AE4845" w14:textId="77777777" w:rsidR="000A334C" w:rsidRDefault="000A334C" w:rsidP="000A334C">
      <w:pPr>
        <w:jc w:val="both"/>
        <w:rPr>
          <w:rFonts w:ascii="Times New Roman" w:hAnsi="Times New Roman" w:cs="Times New Roman"/>
        </w:rPr>
      </w:pPr>
    </w:p>
    <w:p w14:paraId="59173158" w14:textId="77777777" w:rsidR="000A334C" w:rsidRDefault="000A334C" w:rsidP="000A33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 las tres posibles hipótesis alternativas son</w:t>
      </w:r>
    </w:p>
    <w:p w14:paraId="69CCD23C" w14:textId="77777777" w:rsidR="000A334C" w:rsidRDefault="000A334C" w:rsidP="000A334C">
      <w:pPr>
        <w:jc w:val="both"/>
        <w:rPr>
          <w:rFonts w:ascii="Times New Roman" w:hAnsi="Times New Roman" w:cs="Times New Roman"/>
        </w:rPr>
      </w:pPr>
    </w:p>
    <w:p w14:paraId="71AA3CC2" w14:textId="77777777" w:rsidR="000A334C" w:rsidRDefault="000A334C" w:rsidP="000A334C">
      <w:pPr>
        <w:jc w:val="center"/>
        <w:rPr>
          <w:rFonts w:ascii="Times New Roman" w:hAnsi="Times New Roman" w:cs="Times New Roman"/>
        </w:rPr>
      </w:pPr>
      <w:r w:rsidRPr="000A334C">
        <w:rPr>
          <w:rFonts w:ascii="Times New Roman" w:hAnsi="Times New Roman" w:cs="Times New Roman"/>
          <w:position w:val="-48"/>
        </w:rPr>
        <w:object w:dxaOrig="1100" w:dyaOrig="1080" w14:anchorId="1A64E22B">
          <v:shape id="_x0000_i1059" type="#_x0000_t75" style="width:55pt;height:54pt" o:ole="">
            <v:imagedata r:id="rId24" o:title=""/>
          </v:shape>
          <o:OLEObject Type="Embed" ProgID="Equation.3" ShapeID="_x0000_i1059" DrawAspect="Content" ObjectID="_1332404634" r:id="rId25"/>
        </w:object>
      </w:r>
    </w:p>
    <w:p w14:paraId="2AE9CD13" w14:textId="77777777" w:rsidR="000A334C" w:rsidRDefault="000A334C" w:rsidP="000A334C">
      <w:pPr>
        <w:jc w:val="both"/>
        <w:rPr>
          <w:rFonts w:ascii="Times New Roman" w:hAnsi="Times New Roman" w:cs="Times New Roman"/>
        </w:rPr>
      </w:pPr>
    </w:p>
    <w:p w14:paraId="666D0946" w14:textId="77777777" w:rsidR="000A334C" w:rsidRDefault="000A334C" w:rsidP="000A33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la hipótesis nula es cierta, la distribución de la proporción muestral es</w:t>
      </w:r>
    </w:p>
    <w:p w14:paraId="0009A530" w14:textId="77777777" w:rsidR="000A334C" w:rsidRDefault="000A334C" w:rsidP="000A334C">
      <w:pPr>
        <w:jc w:val="both"/>
        <w:rPr>
          <w:rFonts w:ascii="Times New Roman" w:hAnsi="Times New Roman" w:cs="Times New Roman"/>
        </w:rPr>
      </w:pPr>
    </w:p>
    <w:p w14:paraId="0D12E55A" w14:textId="77777777" w:rsidR="000A334C" w:rsidRDefault="000A334C" w:rsidP="000A334C">
      <w:pPr>
        <w:jc w:val="center"/>
        <w:rPr>
          <w:rFonts w:ascii="Times New Roman" w:hAnsi="Times New Roman" w:cs="Times New Roman"/>
        </w:rPr>
      </w:pPr>
      <w:r w:rsidRPr="000A334C">
        <w:rPr>
          <w:rFonts w:ascii="Times New Roman" w:hAnsi="Times New Roman" w:cs="Times New Roman"/>
          <w:position w:val="-32"/>
        </w:rPr>
        <w:object w:dxaOrig="2120" w:dyaOrig="760" w14:anchorId="2B455248">
          <v:shape id="_x0000_i1063" type="#_x0000_t75" style="width:106pt;height:38pt" o:ole="">
            <v:imagedata r:id="rId26" o:title=""/>
          </v:shape>
          <o:OLEObject Type="Embed" ProgID="Equation.3" ShapeID="_x0000_i1063" DrawAspect="Content" ObjectID="_1332404635" r:id="rId27"/>
        </w:object>
      </w:r>
    </w:p>
    <w:p w14:paraId="28F5690B" w14:textId="77777777" w:rsidR="000A334C" w:rsidRDefault="000A334C" w:rsidP="000A334C">
      <w:pPr>
        <w:jc w:val="both"/>
        <w:rPr>
          <w:rFonts w:ascii="Times New Roman" w:hAnsi="Times New Roman" w:cs="Times New Roman"/>
        </w:rPr>
      </w:pPr>
    </w:p>
    <w:p w14:paraId="69CB86BB" w14:textId="77777777" w:rsidR="000A334C" w:rsidRDefault="000A334C" w:rsidP="000A334C">
      <w:pPr>
        <w:jc w:val="both"/>
        <w:rPr>
          <w:rFonts w:ascii="Times New Roman" w:hAnsi="Times New Roman" w:cs="Times New Roman"/>
        </w:rPr>
      </w:pPr>
    </w:p>
    <w:p w14:paraId="3FFCA35A" w14:textId="77777777" w:rsidR="000A334C" w:rsidRDefault="000A334C" w:rsidP="000A334C">
      <w:pPr>
        <w:jc w:val="both"/>
        <w:rPr>
          <w:rFonts w:ascii="Times New Roman" w:hAnsi="Times New Roman" w:cs="Times New Roman"/>
        </w:rPr>
      </w:pPr>
    </w:p>
    <w:p w14:paraId="5A13915B" w14:textId="77777777" w:rsidR="000A334C" w:rsidRDefault="000A334C" w:rsidP="000A334C">
      <w:pPr>
        <w:jc w:val="both"/>
        <w:rPr>
          <w:rFonts w:ascii="Times New Roman" w:hAnsi="Times New Roman" w:cs="Times New Roman"/>
        </w:rPr>
      </w:pPr>
    </w:p>
    <w:p w14:paraId="3BBC2BD9" w14:textId="77777777" w:rsidR="000A334C" w:rsidRDefault="000A334C" w:rsidP="000A33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lo que el estadístico tipificado es</w:t>
      </w:r>
    </w:p>
    <w:p w14:paraId="3CEAEADD" w14:textId="77777777" w:rsidR="000A334C" w:rsidRDefault="000A334C" w:rsidP="000A334C">
      <w:pPr>
        <w:jc w:val="both"/>
        <w:rPr>
          <w:rFonts w:ascii="Times New Roman" w:hAnsi="Times New Roman" w:cs="Times New Roman"/>
        </w:rPr>
      </w:pPr>
    </w:p>
    <w:p w14:paraId="1B41019F" w14:textId="77777777" w:rsidR="000A334C" w:rsidRDefault="000A334C" w:rsidP="000A334C">
      <w:pPr>
        <w:jc w:val="center"/>
        <w:rPr>
          <w:rFonts w:ascii="Times New Roman" w:hAnsi="Times New Roman" w:cs="Times New Roman"/>
        </w:rPr>
      </w:pPr>
      <w:r w:rsidRPr="000A334C">
        <w:rPr>
          <w:rFonts w:ascii="Times New Roman" w:hAnsi="Times New Roman" w:cs="Times New Roman"/>
          <w:position w:val="-64"/>
        </w:rPr>
        <w:object w:dxaOrig="1680" w:dyaOrig="1020" w14:anchorId="1D7252A6">
          <v:shape id="_x0000_i1069" type="#_x0000_t75" style="width:84pt;height:51pt" o:ole="">
            <v:imagedata r:id="rId28" o:title=""/>
          </v:shape>
          <o:OLEObject Type="Embed" ProgID="Equation.3" ShapeID="_x0000_i1069" DrawAspect="Content" ObjectID="_1332404636" r:id="rId29"/>
        </w:object>
      </w:r>
    </w:p>
    <w:p w14:paraId="27E7E25E" w14:textId="77777777" w:rsidR="000A334C" w:rsidRDefault="000A334C" w:rsidP="000A33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 su distribución será la normal estándar:</w:t>
      </w:r>
    </w:p>
    <w:p w14:paraId="05E3ED12" w14:textId="77777777" w:rsidR="000A334C" w:rsidRDefault="000A334C" w:rsidP="000A334C">
      <w:pPr>
        <w:jc w:val="both"/>
        <w:rPr>
          <w:rFonts w:ascii="Times New Roman" w:hAnsi="Times New Roman" w:cs="Times New Roman"/>
        </w:rPr>
      </w:pPr>
    </w:p>
    <w:p w14:paraId="140A7281" w14:textId="77777777" w:rsidR="000A334C" w:rsidRDefault="000A334C" w:rsidP="000A334C">
      <w:pPr>
        <w:jc w:val="center"/>
        <w:rPr>
          <w:rFonts w:ascii="Times New Roman" w:hAnsi="Times New Roman" w:cs="Times New Roman"/>
        </w:rPr>
      </w:pPr>
      <w:r w:rsidRPr="000A334C">
        <w:rPr>
          <w:rFonts w:ascii="Times New Roman" w:hAnsi="Times New Roman" w:cs="Times New Roman"/>
          <w:position w:val="-12"/>
        </w:rPr>
        <w:object w:dxaOrig="1040" w:dyaOrig="360" w14:anchorId="45D97083">
          <v:shape id="_x0000_i1072" type="#_x0000_t75" style="width:52pt;height:18pt" o:ole="">
            <v:imagedata r:id="rId30" o:title=""/>
          </v:shape>
          <o:OLEObject Type="Embed" ProgID="Equation.3" ShapeID="_x0000_i1072" DrawAspect="Content" ObjectID="_1332404637" r:id="rId31"/>
        </w:object>
      </w:r>
    </w:p>
    <w:p w14:paraId="47544E8F" w14:textId="77777777" w:rsidR="006E645E" w:rsidRDefault="000A334C" w:rsidP="000A33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FD783B8" w14:textId="08569566" w:rsidR="000A334C" w:rsidRDefault="000A334C" w:rsidP="000A334C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A partir de aquí, la definición de las regiones críticas y las reglas de decisión se realizan como el contraste de hipótesis para la media poblacional.</w:t>
      </w:r>
    </w:p>
    <w:p w14:paraId="39E52746" w14:textId="77777777" w:rsidR="000A334C" w:rsidRDefault="000A334C" w:rsidP="000A334C">
      <w:pPr>
        <w:jc w:val="both"/>
        <w:rPr>
          <w:rFonts w:ascii="Times New Roman" w:hAnsi="Times New Roman" w:cs="Times New Roman"/>
        </w:rPr>
      </w:pPr>
    </w:p>
    <w:p w14:paraId="272084F8" w14:textId="77777777" w:rsidR="009D44C5" w:rsidRDefault="009D44C5" w:rsidP="000A334C">
      <w:pPr>
        <w:jc w:val="both"/>
        <w:rPr>
          <w:rFonts w:ascii="Times New Roman" w:hAnsi="Times New Roman" w:cs="Times New Roman"/>
        </w:rPr>
      </w:pPr>
    </w:p>
    <w:p w14:paraId="2599DE16" w14:textId="77777777" w:rsidR="009D44C5" w:rsidRPr="009D44C5" w:rsidRDefault="000A334C" w:rsidP="009D44C5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F92857">
        <w:rPr>
          <w:rFonts w:ascii="Times New Roman" w:hAnsi="Times New Roman" w:cs="Times New Roman"/>
          <w:b/>
        </w:rPr>
        <w:t xml:space="preserve">Contraste de hipótesis de </w:t>
      </w:r>
      <w:r>
        <w:rPr>
          <w:rFonts w:ascii="Times New Roman" w:hAnsi="Times New Roman" w:cs="Times New Roman"/>
          <w:b/>
        </w:rPr>
        <w:t xml:space="preserve">diferencia de </w:t>
      </w:r>
      <w:r w:rsidRPr="00F92857">
        <w:rPr>
          <w:rFonts w:ascii="Times New Roman" w:hAnsi="Times New Roman" w:cs="Times New Roman"/>
          <w:b/>
        </w:rPr>
        <w:t>proporciones</w:t>
      </w:r>
    </w:p>
    <w:p w14:paraId="1AE9AA1E" w14:textId="77777777" w:rsidR="009D44C5" w:rsidRPr="009D44C5" w:rsidRDefault="009D44C5" w:rsidP="009D44C5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</w:p>
    <w:p w14:paraId="112FF640" w14:textId="77777777" w:rsidR="000A334C" w:rsidRDefault="000A334C" w:rsidP="000A33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este contraste, la hipótesis nula es</w:t>
      </w:r>
    </w:p>
    <w:p w14:paraId="7806B550" w14:textId="77777777" w:rsidR="000A334C" w:rsidRDefault="000A334C" w:rsidP="000A334C">
      <w:pPr>
        <w:jc w:val="both"/>
        <w:rPr>
          <w:rFonts w:ascii="Times New Roman" w:hAnsi="Times New Roman" w:cs="Times New Roman"/>
        </w:rPr>
      </w:pPr>
    </w:p>
    <w:p w14:paraId="3466A384" w14:textId="77777777" w:rsidR="000A334C" w:rsidRDefault="000A334C" w:rsidP="000A334C">
      <w:pPr>
        <w:jc w:val="center"/>
        <w:rPr>
          <w:rFonts w:ascii="Times New Roman" w:hAnsi="Times New Roman" w:cs="Times New Roman"/>
        </w:rPr>
      </w:pPr>
      <w:r w:rsidRPr="000A334C">
        <w:rPr>
          <w:rFonts w:ascii="Times New Roman" w:hAnsi="Times New Roman" w:cs="Times New Roman"/>
          <w:position w:val="-14"/>
        </w:rPr>
        <w:object w:dxaOrig="1640" w:dyaOrig="360" w14:anchorId="41BE32FF">
          <v:shape id="_x0000_i1077" type="#_x0000_t75" style="width:82pt;height:18pt" o:ole="">
            <v:imagedata r:id="rId32" o:title=""/>
          </v:shape>
          <o:OLEObject Type="Embed" ProgID="Equation.3" ShapeID="_x0000_i1077" DrawAspect="Content" ObjectID="_1332404638" r:id="rId33"/>
        </w:object>
      </w:r>
    </w:p>
    <w:p w14:paraId="609BD6B1" w14:textId="77777777" w:rsidR="000A334C" w:rsidRDefault="000A334C" w:rsidP="000A334C">
      <w:pPr>
        <w:jc w:val="both"/>
        <w:rPr>
          <w:rFonts w:ascii="Times New Roman" w:hAnsi="Times New Roman" w:cs="Times New Roman"/>
        </w:rPr>
      </w:pPr>
    </w:p>
    <w:p w14:paraId="5588390A" w14:textId="77777777" w:rsidR="000A334C" w:rsidRDefault="000A334C" w:rsidP="000A33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 las tres posibles hipótesis alternativas son</w:t>
      </w:r>
    </w:p>
    <w:p w14:paraId="66010E52" w14:textId="77777777" w:rsidR="000A334C" w:rsidRDefault="000A334C" w:rsidP="000A334C">
      <w:pPr>
        <w:jc w:val="both"/>
        <w:rPr>
          <w:rFonts w:ascii="Times New Roman" w:hAnsi="Times New Roman" w:cs="Times New Roman"/>
        </w:rPr>
      </w:pPr>
    </w:p>
    <w:p w14:paraId="518F49E3" w14:textId="77777777" w:rsidR="000A334C" w:rsidRDefault="000A334C" w:rsidP="000A334C">
      <w:pPr>
        <w:jc w:val="center"/>
        <w:rPr>
          <w:rFonts w:ascii="Times New Roman" w:hAnsi="Times New Roman" w:cs="Times New Roman"/>
        </w:rPr>
      </w:pPr>
      <w:r w:rsidRPr="000A334C">
        <w:rPr>
          <w:rFonts w:ascii="Times New Roman" w:hAnsi="Times New Roman" w:cs="Times New Roman"/>
          <w:position w:val="-52"/>
        </w:rPr>
        <w:object w:dxaOrig="1640" w:dyaOrig="1140" w14:anchorId="38B73F92">
          <v:shape id="_x0000_i1080" type="#_x0000_t75" style="width:82pt;height:57pt" o:ole="">
            <v:imagedata r:id="rId34" o:title=""/>
          </v:shape>
          <o:OLEObject Type="Embed" ProgID="Equation.3" ShapeID="_x0000_i1080" DrawAspect="Content" ObjectID="_1332404639" r:id="rId35"/>
        </w:object>
      </w:r>
    </w:p>
    <w:p w14:paraId="01126B1A" w14:textId="77777777" w:rsidR="00F92857" w:rsidRDefault="00F92857" w:rsidP="00F92857">
      <w:pPr>
        <w:jc w:val="both"/>
        <w:rPr>
          <w:rFonts w:ascii="Times New Roman" w:hAnsi="Times New Roman" w:cs="Times New Roman"/>
        </w:rPr>
      </w:pPr>
    </w:p>
    <w:p w14:paraId="3AA36B8F" w14:textId="77777777" w:rsidR="009D44C5" w:rsidRPr="00F92857" w:rsidRDefault="009D44C5" w:rsidP="00F928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Dado que las proporciones muestrales </w:t>
      </w:r>
      <w:r w:rsidRPr="009D44C5">
        <w:rPr>
          <w:rFonts w:ascii="Times New Roman" w:hAnsi="Times New Roman" w:cs="Times New Roman"/>
          <w:position w:val="-12"/>
        </w:rPr>
        <w:object w:dxaOrig="300" w:dyaOrig="340" w14:anchorId="690EA332">
          <v:shape id="_x0000_i1090" type="#_x0000_t75" style="width:15pt;height:17pt" o:ole="">
            <v:imagedata r:id="rId36" o:title=""/>
          </v:shape>
          <o:OLEObject Type="Embed" ProgID="Equation.3" ShapeID="_x0000_i1090" DrawAspect="Content" ObjectID="_1332404640" r:id="rId37"/>
        </w:object>
      </w:r>
      <w:r>
        <w:rPr>
          <w:rFonts w:ascii="Times New Roman" w:hAnsi="Times New Roman" w:cs="Times New Roman"/>
        </w:rPr>
        <w:t xml:space="preserve"> y </w:t>
      </w:r>
      <w:r w:rsidRPr="009D44C5">
        <w:rPr>
          <w:rFonts w:ascii="Times New Roman" w:hAnsi="Times New Roman" w:cs="Times New Roman"/>
          <w:position w:val="-14"/>
        </w:rPr>
        <w:object w:dxaOrig="280" w:dyaOrig="360" w14:anchorId="7197A93A">
          <v:shape id="_x0000_i1093" type="#_x0000_t75" style="width:14pt;height:18pt" o:ole="">
            <v:imagedata r:id="rId38" o:title=""/>
          </v:shape>
          <o:OLEObject Type="Embed" ProgID="Equation.3" ShapeID="_x0000_i1093" DrawAspect="Content" ObjectID="_1332404641" r:id="rId39"/>
        </w:object>
      </w:r>
      <w:r>
        <w:rPr>
          <w:rFonts w:ascii="Times New Roman" w:hAnsi="Times New Roman" w:cs="Times New Roman"/>
        </w:rPr>
        <w:t xml:space="preserve"> son como medias muestrales (véase el apartado anterior) y son normales, para tamaños muestrales grandes, este contraste se realiza de forma semejante al de diferencia de medias muestrales, visto en clase. Su formalización se deja como ejercicio.</w:t>
      </w:r>
    </w:p>
    <w:sectPr w:rsidR="009D44C5" w:rsidRPr="00F92857" w:rsidSect="00981AE0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4EDF"/>
    <w:multiLevelType w:val="hybridMultilevel"/>
    <w:tmpl w:val="FC7A9C32"/>
    <w:lvl w:ilvl="0" w:tplc="333A9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E6ED4"/>
    <w:multiLevelType w:val="hybridMultilevel"/>
    <w:tmpl w:val="550634F6"/>
    <w:lvl w:ilvl="0" w:tplc="333A9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C6"/>
    <w:rsid w:val="000A334C"/>
    <w:rsid w:val="000A4E60"/>
    <w:rsid w:val="0019033C"/>
    <w:rsid w:val="002C50C6"/>
    <w:rsid w:val="006E645E"/>
    <w:rsid w:val="006E6FCB"/>
    <w:rsid w:val="007F15A2"/>
    <w:rsid w:val="00981AE0"/>
    <w:rsid w:val="009D44C5"/>
    <w:rsid w:val="009E38FF"/>
    <w:rsid w:val="00F9285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6B5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33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2857"/>
    <w:pPr>
      <w:ind w:left="720"/>
      <w:contextualSpacing/>
    </w:pPr>
  </w:style>
  <w:style w:type="character" w:styleId="Enfasis">
    <w:name w:val="Emphasis"/>
    <w:basedOn w:val="Fuentedeprrafopredeter"/>
    <w:uiPriority w:val="20"/>
    <w:qFormat/>
    <w:rsid w:val="00F92857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33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2857"/>
    <w:pPr>
      <w:ind w:left="720"/>
      <w:contextualSpacing/>
    </w:pPr>
  </w:style>
  <w:style w:type="character" w:styleId="Enfasis">
    <w:name w:val="Emphasis"/>
    <w:basedOn w:val="Fuentedeprrafopredeter"/>
    <w:uiPriority w:val="20"/>
    <w:qFormat/>
    <w:rsid w:val="00F928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8.emf"/><Relationship Id="rId21" Type="http://schemas.openxmlformats.org/officeDocument/2006/relationships/oleObject" Target="embeddings/Microsoft_Editor_de_ecuaciones8.bin"/><Relationship Id="rId22" Type="http://schemas.openxmlformats.org/officeDocument/2006/relationships/image" Target="media/image9.emf"/><Relationship Id="rId23" Type="http://schemas.openxmlformats.org/officeDocument/2006/relationships/oleObject" Target="embeddings/Microsoft_Editor_de_ecuaciones9.bin"/><Relationship Id="rId24" Type="http://schemas.openxmlformats.org/officeDocument/2006/relationships/image" Target="media/image10.emf"/><Relationship Id="rId25" Type="http://schemas.openxmlformats.org/officeDocument/2006/relationships/oleObject" Target="embeddings/Microsoft_Editor_de_ecuaciones10.bin"/><Relationship Id="rId26" Type="http://schemas.openxmlformats.org/officeDocument/2006/relationships/image" Target="media/image11.emf"/><Relationship Id="rId27" Type="http://schemas.openxmlformats.org/officeDocument/2006/relationships/oleObject" Target="embeddings/Microsoft_Editor_de_ecuaciones11.bin"/><Relationship Id="rId28" Type="http://schemas.openxmlformats.org/officeDocument/2006/relationships/image" Target="media/image12.emf"/><Relationship Id="rId29" Type="http://schemas.openxmlformats.org/officeDocument/2006/relationships/oleObject" Target="embeddings/Microsoft_Editor_de_ecuaciones12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13.emf"/><Relationship Id="rId31" Type="http://schemas.openxmlformats.org/officeDocument/2006/relationships/oleObject" Target="embeddings/Microsoft_Editor_de_ecuaciones13.bin"/><Relationship Id="rId32" Type="http://schemas.openxmlformats.org/officeDocument/2006/relationships/image" Target="media/image14.emf"/><Relationship Id="rId9" Type="http://schemas.openxmlformats.org/officeDocument/2006/relationships/oleObject" Target="embeddings/Microsoft_Editor_de_ecuaciones2.bin"/><Relationship Id="rId6" Type="http://schemas.openxmlformats.org/officeDocument/2006/relationships/image" Target="media/image1.emf"/><Relationship Id="rId7" Type="http://schemas.openxmlformats.org/officeDocument/2006/relationships/oleObject" Target="embeddings/Microsoft_Editor_de_ecuaciones1.bin"/><Relationship Id="rId8" Type="http://schemas.openxmlformats.org/officeDocument/2006/relationships/image" Target="media/image2.emf"/><Relationship Id="rId33" Type="http://schemas.openxmlformats.org/officeDocument/2006/relationships/oleObject" Target="embeddings/Microsoft_Editor_de_ecuaciones14.bin"/><Relationship Id="rId34" Type="http://schemas.openxmlformats.org/officeDocument/2006/relationships/image" Target="media/image15.emf"/><Relationship Id="rId35" Type="http://schemas.openxmlformats.org/officeDocument/2006/relationships/oleObject" Target="embeddings/Microsoft_Editor_de_ecuaciones15.bin"/><Relationship Id="rId36" Type="http://schemas.openxmlformats.org/officeDocument/2006/relationships/image" Target="media/image16.emf"/><Relationship Id="rId10" Type="http://schemas.openxmlformats.org/officeDocument/2006/relationships/image" Target="media/image3.emf"/><Relationship Id="rId11" Type="http://schemas.openxmlformats.org/officeDocument/2006/relationships/oleObject" Target="embeddings/Microsoft_Editor_de_ecuaciones3.bin"/><Relationship Id="rId12" Type="http://schemas.openxmlformats.org/officeDocument/2006/relationships/image" Target="media/image4.emf"/><Relationship Id="rId13" Type="http://schemas.openxmlformats.org/officeDocument/2006/relationships/oleObject" Target="embeddings/Microsoft_Editor_de_ecuaciones4.bin"/><Relationship Id="rId14" Type="http://schemas.openxmlformats.org/officeDocument/2006/relationships/image" Target="media/image5.emf"/><Relationship Id="rId15" Type="http://schemas.openxmlformats.org/officeDocument/2006/relationships/oleObject" Target="embeddings/Microsoft_Editor_de_ecuaciones5.bin"/><Relationship Id="rId16" Type="http://schemas.openxmlformats.org/officeDocument/2006/relationships/image" Target="media/image6.emf"/><Relationship Id="rId17" Type="http://schemas.openxmlformats.org/officeDocument/2006/relationships/oleObject" Target="embeddings/Microsoft_Editor_de_ecuaciones6.bin"/><Relationship Id="rId18" Type="http://schemas.openxmlformats.org/officeDocument/2006/relationships/image" Target="media/image7.emf"/><Relationship Id="rId19" Type="http://schemas.openxmlformats.org/officeDocument/2006/relationships/oleObject" Target="embeddings/Microsoft_Editor_de_ecuaciones7.bin"/><Relationship Id="rId37" Type="http://schemas.openxmlformats.org/officeDocument/2006/relationships/oleObject" Target="embeddings/Microsoft_Editor_de_ecuaciones16.bin"/><Relationship Id="rId38" Type="http://schemas.openxmlformats.org/officeDocument/2006/relationships/image" Target="media/image17.emf"/><Relationship Id="rId39" Type="http://schemas.openxmlformats.org/officeDocument/2006/relationships/oleObject" Target="embeddings/Microsoft_Editor_de_ecuaciones17.bin"/><Relationship Id="rId40" Type="http://schemas.openxmlformats.org/officeDocument/2006/relationships/fontTable" Target="fontTable.xml"/><Relationship Id="rId4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1946</Characters>
  <Application>Microsoft Macintosh Word</Application>
  <DocSecurity>0</DocSecurity>
  <Lines>16</Lines>
  <Paragraphs>4</Paragraphs>
  <ScaleCrop>false</ScaleCrop>
  <Company>GRPSS-SSR-ETSIT-UPMCIUDAD UNIVERSITARIA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Portillo García </dc:creator>
  <cp:keywords/>
  <dc:description/>
  <cp:lastModifiedBy>Javier Portillo García </cp:lastModifiedBy>
  <cp:revision>3</cp:revision>
  <dcterms:created xsi:type="dcterms:W3CDTF">2014-04-09T09:36:00Z</dcterms:created>
  <dcterms:modified xsi:type="dcterms:W3CDTF">2014-04-09T09:36:00Z</dcterms:modified>
</cp:coreProperties>
</file>